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55F665" w14:textId="77777777" w:rsidR="00F373F7" w:rsidRDefault="00F373F7" w:rsidP="00F373F7"/>
    <w:p w14:paraId="0F55734C" w14:textId="77777777" w:rsidR="00F373F7" w:rsidRDefault="00F373F7" w:rsidP="00F373F7"/>
    <w:p w14:paraId="45F252E7" w14:textId="77777777" w:rsidR="00453040" w:rsidRPr="00453040" w:rsidRDefault="00453040" w:rsidP="00453040">
      <w:pPr>
        <w:keepNext/>
        <w:keepLines/>
        <w:jc w:val="center"/>
        <w:outlineLvl w:val="6"/>
        <w:rPr>
          <w:rFonts w:ascii="Times New Roman" w:hAnsi="Times New Roman"/>
          <w:b/>
          <w:i/>
          <w:iCs/>
          <w:sz w:val="20"/>
          <w:szCs w:val="20"/>
          <w:lang w:eastAsia="en-US"/>
        </w:rPr>
      </w:pPr>
      <w:r w:rsidRPr="00453040">
        <w:rPr>
          <w:rFonts w:ascii="Times New Roman" w:hAnsi="Times New Roman"/>
          <w:b/>
          <w:i/>
          <w:iCs/>
          <w:sz w:val="20"/>
          <w:szCs w:val="20"/>
          <w:lang w:eastAsia="en-US"/>
        </w:rPr>
        <w:t>ТЕХНИЧЕСКОЕ ЗАДАНИЕ</w:t>
      </w:r>
    </w:p>
    <w:p w14:paraId="7C6346B3" w14:textId="77777777" w:rsidR="00453040" w:rsidRPr="00453040" w:rsidRDefault="00453040" w:rsidP="00453040">
      <w:pPr>
        <w:keepNext/>
        <w:keepLines/>
        <w:outlineLvl w:val="6"/>
        <w:rPr>
          <w:rFonts w:ascii="Times New Roman" w:hAnsi="Times New Roman"/>
          <w:b/>
          <w:i/>
          <w:iCs/>
          <w:sz w:val="20"/>
          <w:szCs w:val="20"/>
          <w:lang w:eastAsia="en-US"/>
        </w:rPr>
      </w:pPr>
    </w:p>
    <w:p w14:paraId="079C389E" w14:textId="77777777" w:rsidR="00453040" w:rsidRPr="00453040" w:rsidRDefault="00453040" w:rsidP="00453040">
      <w:pPr>
        <w:rPr>
          <w:rFonts w:ascii="Times New Roman" w:eastAsia="Calibri" w:hAnsi="Times New Roman"/>
          <w:b/>
          <w:sz w:val="20"/>
          <w:szCs w:val="20"/>
          <w:u w:val="single"/>
          <w:lang w:eastAsia="en-US"/>
        </w:rPr>
      </w:pPr>
      <w:r w:rsidRPr="00453040">
        <w:rPr>
          <w:rFonts w:ascii="Times New Roman" w:eastAsia="Calibri" w:hAnsi="Times New Roman"/>
          <w:b/>
          <w:sz w:val="20"/>
          <w:szCs w:val="20"/>
          <w:u w:val="single"/>
          <w:lang w:eastAsia="en-US"/>
        </w:rPr>
        <w:t>Общие требования к поставляемому Товару:</w:t>
      </w:r>
    </w:p>
    <w:p w14:paraId="0F34B4FB" w14:textId="77777777" w:rsidR="00453040" w:rsidRPr="00453040" w:rsidRDefault="00453040" w:rsidP="00453040">
      <w:pPr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453040">
        <w:rPr>
          <w:rFonts w:ascii="Times New Roman" w:eastAsia="Calibri" w:hAnsi="Times New Roman"/>
          <w:sz w:val="20"/>
          <w:szCs w:val="20"/>
          <w:lang w:eastAsia="en-US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14:paraId="740FC1C5" w14:textId="77777777" w:rsidR="00453040" w:rsidRPr="00453040" w:rsidRDefault="00453040" w:rsidP="00453040">
      <w:pPr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453040">
        <w:rPr>
          <w:rFonts w:ascii="Times New Roman" w:eastAsia="Calibri" w:hAnsi="Times New Roman"/>
          <w:sz w:val="20"/>
          <w:szCs w:val="20"/>
          <w:lang w:eastAsia="en-US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 Обязательно наличие регистрационного удостоверения.</w:t>
      </w:r>
    </w:p>
    <w:p w14:paraId="1B899270" w14:textId="77777777" w:rsidR="00453040" w:rsidRPr="00453040" w:rsidRDefault="00453040" w:rsidP="00453040">
      <w:pPr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453040">
        <w:rPr>
          <w:rFonts w:ascii="Times New Roman" w:eastAsia="Calibri" w:hAnsi="Times New Roman"/>
          <w:sz w:val="20"/>
          <w:szCs w:val="20"/>
          <w:lang w:eastAsia="en-US"/>
        </w:rPr>
        <w:t>3) Вся продукция должна быть новой, ранее не использованной. Упаковка без нарушения целостности. Срок годности Товара на момент поставки Поставщиком на склад Заказчика должен соответствовать следующим требованиям:</w:t>
      </w:r>
    </w:p>
    <w:p w14:paraId="07C38D83" w14:textId="77777777" w:rsidR="00453040" w:rsidRPr="00453040" w:rsidRDefault="00453040" w:rsidP="00453040">
      <w:pPr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453040">
        <w:rPr>
          <w:rFonts w:ascii="Times New Roman" w:eastAsia="Calibri" w:hAnsi="Times New Roman"/>
          <w:sz w:val="20"/>
          <w:szCs w:val="20"/>
          <w:lang w:eastAsia="en-US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14:paraId="74187E41" w14:textId="77777777" w:rsidR="00453040" w:rsidRPr="00453040" w:rsidRDefault="00453040" w:rsidP="00453040">
      <w:pPr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453040">
        <w:rPr>
          <w:rFonts w:ascii="Times New Roman" w:eastAsia="Calibri" w:hAnsi="Times New Roman"/>
          <w:sz w:val="20"/>
          <w:szCs w:val="20"/>
          <w:lang w:eastAsia="en-US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14:paraId="6AB06F22" w14:textId="77777777" w:rsidR="00453040" w:rsidRPr="00453040" w:rsidRDefault="00453040" w:rsidP="00453040">
      <w:pPr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453040">
        <w:rPr>
          <w:rFonts w:ascii="Times New Roman" w:eastAsia="Calibri" w:hAnsi="Times New Roman"/>
          <w:sz w:val="20"/>
          <w:szCs w:val="20"/>
          <w:lang w:eastAsia="en-US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14:paraId="0DA45E5F" w14:textId="77777777" w:rsidR="00453040" w:rsidRPr="00453040" w:rsidRDefault="00453040" w:rsidP="00453040">
      <w:pPr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453040">
        <w:rPr>
          <w:rFonts w:ascii="Times New Roman" w:eastAsia="Calibri" w:hAnsi="Times New Roman"/>
          <w:sz w:val="20"/>
          <w:szCs w:val="20"/>
          <w:lang w:eastAsia="en-US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14:paraId="75C50F04" w14:textId="77777777" w:rsidR="00453040" w:rsidRPr="00453040" w:rsidRDefault="00453040" w:rsidP="00453040">
      <w:pPr>
        <w:jc w:val="both"/>
        <w:rPr>
          <w:rFonts w:ascii="Times New Roman" w:eastAsia="Calibri" w:hAnsi="Times New Roman"/>
          <w:sz w:val="20"/>
          <w:szCs w:val="20"/>
          <w:lang w:eastAsia="en-US"/>
        </w:rPr>
      </w:pPr>
      <w:r w:rsidRPr="00453040">
        <w:rPr>
          <w:rFonts w:ascii="Times New Roman" w:eastAsia="Calibri" w:hAnsi="Times New Roman"/>
          <w:sz w:val="20"/>
          <w:szCs w:val="20"/>
          <w:lang w:eastAsia="en-US"/>
        </w:rPr>
        <w:t>4) Продукция должна быть разрешена к применению на территории Российской Федерации.</w:t>
      </w:r>
    </w:p>
    <w:p w14:paraId="23DE089D" w14:textId="77777777" w:rsidR="00453040" w:rsidRPr="00453040" w:rsidRDefault="00453040" w:rsidP="00453040">
      <w:pPr>
        <w:keepNext/>
        <w:keepLines/>
        <w:outlineLvl w:val="6"/>
        <w:rPr>
          <w:rFonts w:ascii="Times New Roman" w:hAnsi="Times New Roman"/>
          <w:b/>
          <w:i/>
          <w:iCs/>
          <w:sz w:val="20"/>
          <w:szCs w:val="20"/>
          <w:lang w:eastAsia="en-US"/>
        </w:rPr>
      </w:pPr>
    </w:p>
    <w:p w14:paraId="17FD21C4" w14:textId="1037F375" w:rsidR="00453040" w:rsidRPr="00453040" w:rsidRDefault="00453040" w:rsidP="00453040">
      <w:pPr>
        <w:widowControl w:val="0"/>
        <w:suppressAutoHyphens/>
        <w:rPr>
          <w:rFonts w:ascii="Times New Roman" w:hAnsi="Times New Roman"/>
          <w:sz w:val="20"/>
          <w:szCs w:val="20"/>
          <w:lang w:eastAsia="ar-SA"/>
        </w:rPr>
      </w:pPr>
      <w:r w:rsidRPr="00453040">
        <w:rPr>
          <w:rFonts w:ascii="Times New Roman" w:eastAsia="Calibri" w:hAnsi="Times New Roman"/>
          <w:b/>
          <w:sz w:val="20"/>
          <w:szCs w:val="20"/>
          <w:lang w:eastAsia="ar-SA"/>
        </w:rPr>
        <w:t xml:space="preserve">Предмет договора: </w:t>
      </w:r>
      <w:r w:rsidRPr="00453040">
        <w:rPr>
          <w:rFonts w:ascii="Times New Roman" w:eastAsia="Calibri" w:hAnsi="Times New Roman"/>
          <w:sz w:val="20"/>
          <w:szCs w:val="20"/>
          <w:lang w:eastAsia="ar-SA"/>
        </w:rPr>
        <w:t xml:space="preserve">Поставка </w:t>
      </w:r>
      <w:r w:rsidR="0039474F">
        <w:rPr>
          <w:rFonts w:ascii="Times New Roman" w:hAnsi="Times New Roman"/>
          <w:sz w:val="20"/>
          <w:szCs w:val="20"/>
          <w:lang w:eastAsia="ar-SA"/>
        </w:rPr>
        <w:t>протезов слуховых</w:t>
      </w:r>
      <w:r w:rsidRPr="00453040">
        <w:rPr>
          <w:rFonts w:ascii="Times New Roman" w:eastAsia="Calibri" w:hAnsi="Times New Roman"/>
          <w:sz w:val="20"/>
          <w:szCs w:val="20"/>
          <w:lang w:eastAsia="en-US"/>
        </w:rPr>
        <w:t>.</w:t>
      </w:r>
    </w:p>
    <w:p w14:paraId="65050E8E" w14:textId="77777777" w:rsidR="00453040" w:rsidRPr="00453040" w:rsidRDefault="00453040" w:rsidP="00453040">
      <w:pPr>
        <w:jc w:val="center"/>
        <w:rPr>
          <w:rFonts w:ascii="Times New Roman" w:eastAsia="Calibri" w:hAnsi="Times New Roman"/>
          <w:sz w:val="20"/>
          <w:szCs w:val="20"/>
          <w:lang w:eastAsia="ar-SA"/>
        </w:rPr>
      </w:pPr>
    </w:p>
    <w:p w14:paraId="65BD7A98" w14:textId="4C20882E" w:rsidR="0039474F" w:rsidRPr="0039474F" w:rsidRDefault="00453040" w:rsidP="0039474F">
      <w:pPr>
        <w:tabs>
          <w:tab w:val="left" w:pos="1418"/>
        </w:tabs>
        <w:rPr>
          <w:rFonts w:ascii="Times New Roman" w:hAnsi="Times New Roman"/>
          <w:b/>
          <w:bCs/>
          <w:sz w:val="20"/>
          <w:szCs w:val="20"/>
        </w:rPr>
      </w:pPr>
      <w:r w:rsidRPr="00453040">
        <w:rPr>
          <w:rFonts w:ascii="Times New Roman" w:hAnsi="Times New Roman"/>
          <w:b/>
          <w:bCs/>
          <w:sz w:val="20"/>
          <w:szCs w:val="20"/>
        </w:rPr>
        <w:t>Объем и характеристики поставляемого товара:</w:t>
      </w:r>
    </w:p>
    <w:tbl>
      <w:tblPr>
        <w:tblW w:w="15736" w:type="dxa"/>
        <w:tblInd w:w="-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937"/>
        <w:gridCol w:w="1276"/>
        <w:gridCol w:w="1701"/>
        <w:gridCol w:w="567"/>
        <w:gridCol w:w="3310"/>
        <w:gridCol w:w="1275"/>
        <w:gridCol w:w="1418"/>
        <w:gridCol w:w="2410"/>
      </w:tblGrid>
      <w:tr w:rsidR="00C67BEC" w:rsidRPr="00C67BEC" w14:paraId="018051D5" w14:textId="77777777" w:rsidTr="00C67BEC"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hideMark/>
          </w:tcPr>
          <w:p w14:paraId="267083F2" w14:textId="77777777" w:rsidR="0039474F" w:rsidRPr="00C67BEC" w:rsidRDefault="0039474F" w:rsidP="0039474F">
            <w:pPr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hideMark/>
          </w:tcPr>
          <w:p w14:paraId="4582A638" w14:textId="77777777" w:rsidR="0039474F" w:rsidRPr="00C67BEC" w:rsidRDefault="0039474F" w:rsidP="0039474F">
            <w:pPr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КТРУ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hideMark/>
          </w:tcPr>
          <w:p w14:paraId="402F7AE0" w14:textId="77777777" w:rsidR="0039474F" w:rsidRPr="00C67BEC" w:rsidRDefault="0039474F" w:rsidP="0039474F">
            <w:pPr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Код ОКПД2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hideMark/>
          </w:tcPr>
          <w:p w14:paraId="7889B69E" w14:textId="77777777" w:rsidR="0039474F" w:rsidRPr="00C67BEC" w:rsidRDefault="0039474F" w:rsidP="0039474F">
            <w:pPr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Наименование товара</w:t>
            </w:r>
          </w:p>
        </w:tc>
        <w:tc>
          <w:tcPr>
            <w:tcW w:w="89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hideMark/>
          </w:tcPr>
          <w:p w14:paraId="562FC408" w14:textId="77777777" w:rsidR="0039474F" w:rsidRPr="00C67BEC" w:rsidRDefault="0039474F" w:rsidP="0039474F">
            <w:pPr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Описание (характеристики) объекта закупки</w:t>
            </w:r>
          </w:p>
        </w:tc>
      </w:tr>
      <w:tr w:rsidR="0039474F" w:rsidRPr="00C67BEC" w14:paraId="1B46FB5A" w14:textId="77777777" w:rsidTr="00C67BEC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14:paraId="32D01393" w14:textId="77777777" w:rsidR="0039474F" w:rsidRPr="00C67BEC" w:rsidRDefault="0039474F" w:rsidP="0039474F">
            <w:pPr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14:paraId="738BB4E9" w14:textId="77777777" w:rsidR="0039474F" w:rsidRPr="00C67BEC" w:rsidRDefault="0039474F" w:rsidP="0039474F">
            <w:pPr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14:paraId="51A83110" w14:textId="77777777" w:rsidR="0039474F" w:rsidRPr="00C67BEC" w:rsidRDefault="0039474F" w:rsidP="0039474F">
            <w:pPr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vAlign w:val="center"/>
            <w:hideMark/>
          </w:tcPr>
          <w:p w14:paraId="3C6F0FF3" w14:textId="77777777" w:rsidR="0039474F" w:rsidRPr="00C67BEC" w:rsidRDefault="0039474F" w:rsidP="0039474F">
            <w:pPr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hideMark/>
          </w:tcPr>
          <w:p w14:paraId="0BC3AEA7" w14:textId="77777777" w:rsidR="0039474F" w:rsidRPr="00C67BEC" w:rsidRDefault="0039474F" w:rsidP="0039474F">
            <w:pPr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hideMark/>
          </w:tcPr>
          <w:p w14:paraId="6D0FFA2F" w14:textId="77777777" w:rsidR="0039474F" w:rsidRPr="00C67BEC" w:rsidRDefault="0039474F" w:rsidP="0039474F">
            <w:pPr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hideMark/>
          </w:tcPr>
          <w:p w14:paraId="18FDBBC9" w14:textId="77777777" w:rsidR="0039474F" w:rsidRPr="00C67BEC" w:rsidRDefault="0039474F" w:rsidP="0039474F">
            <w:pPr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Единица измерения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hideMark/>
          </w:tcPr>
          <w:p w14:paraId="5919D846" w14:textId="77777777" w:rsidR="0039474F" w:rsidRPr="00C67BEC" w:rsidRDefault="0039474F" w:rsidP="0039474F">
            <w:pPr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Значения показателей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hideMark/>
          </w:tcPr>
          <w:p w14:paraId="4F8ACF7E" w14:textId="77777777" w:rsidR="0039474F" w:rsidRPr="00C67BEC" w:rsidRDefault="0039474F" w:rsidP="0039474F">
            <w:pPr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Обоснование включения показателя в описание объекта закупки</w:t>
            </w:r>
          </w:p>
        </w:tc>
      </w:tr>
      <w:tr w:rsidR="00C67BEC" w:rsidRPr="00C67BEC" w14:paraId="02CC16D5" w14:textId="77777777" w:rsidTr="00C67BEC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578BA" w14:textId="77777777" w:rsidR="0039474F" w:rsidRPr="00C67BEC" w:rsidRDefault="0039474F" w:rsidP="0039474F">
            <w:pPr>
              <w:spacing w:line="25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208E" w14:textId="77777777" w:rsidR="0039474F" w:rsidRPr="00C67BEC" w:rsidRDefault="0039474F" w:rsidP="0039474F">
            <w:pPr>
              <w:spacing w:line="25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CF24" w14:textId="77777777" w:rsidR="0039474F" w:rsidRPr="00C67BEC" w:rsidRDefault="0039474F" w:rsidP="0039474F">
            <w:pPr>
              <w:spacing w:line="25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D4CC1" w14:textId="77777777" w:rsidR="0039474F" w:rsidRPr="00C67BEC" w:rsidRDefault="0039474F" w:rsidP="0039474F">
            <w:pPr>
              <w:spacing w:line="25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65630" w14:textId="77777777" w:rsidR="0039474F" w:rsidRPr="00C67BEC" w:rsidRDefault="0039474F" w:rsidP="0039474F">
            <w:pPr>
              <w:spacing w:line="25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5F1F" w14:textId="77777777" w:rsidR="0039474F" w:rsidRPr="00C67BEC" w:rsidRDefault="0039474F" w:rsidP="0039474F">
            <w:pPr>
              <w:spacing w:line="25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E4CE" w14:textId="77777777" w:rsidR="0039474F" w:rsidRPr="00C67BEC" w:rsidRDefault="0039474F" w:rsidP="0039474F">
            <w:pPr>
              <w:spacing w:line="25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C83AF" w14:textId="77777777" w:rsidR="0039474F" w:rsidRPr="00C67BEC" w:rsidRDefault="0039474F" w:rsidP="0039474F">
            <w:pPr>
              <w:spacing w:line="25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AA0B" w14:textId="77777777" w:rsidR="0039474F" w:rsidRPr="00C67BEC" w:rsidRDefault="0039474F" w:rsidP="0039474F">
            <w:pPr>
              <w:spacing w:line="25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9</w:t>
            </w:r>
          </w:p>
        </w:tc>
      </w:tr>
      <w:tr w:rsidR="00C67BEC" w:rsidRPr="00C67BEC" w14:paraId="00C46709" w14:textId="77777777" w:rsidTr="00C67BEC"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8AA5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14:paraId="5F97CEA8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color w:val="C00000"/>
                <w:sz w:val="20"/>
                <w:szCs w:val="20"/>
                <w:lang w:eastAsia="en-US"/>
              </w:rPr>
              <w:t xml:space="preserve">Протез для </w:t>
            </w:r>
            <w:proofErr w:type="spellStart"/>
            <w:r w:rsidRPr="00C67BEC">
              <w:rPr>
                <w:rFonts w:ascii="Times New Roman" w:hAnsi="Times New Roman"/>
                <w:color w:val="C00000"/>
                <w:sz w:val="20"/>
                <w:szCs w:val="20"/>
                <w:lang w:eastAsia="en-US"/>
              </w:rPr>
              <w:t>тимпанопластики</w:t>
            </w:r>
            <w:proofErr w:type="spellEnd"/>
            <w:r w:rsidRPr="00C67BEC">
              <w:rPr>
                <w:rFonts w:ascii="Times New Roman" w:hAnsi="Times New Roman"/>
                <w:color w:val="C00000"/>
                <w:sz w:val="20"/>
                <w:szCs w:val="20"/>
                <w:lang w:eastAsia="en-US"/>
              </w:rPr>
              <w:t>, полный титановый регулируемый из титана ТАР 07.63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FF765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hyperlink r:id="rId4" w:tgtFrame="_blank" w:history="1">
              <w:r w:rsidRPr="00C67BEC">
                <w:rPr>
                  <w:rStyle w:val="a3"/>
                  <w:rFonts w:ascii="Times New Roman" w:hAnsi="Times New Roman"/>
                  <w:color w:val="014DA8"/>
                  <w:sz w:val="20"/>
                  <w:szCs w:val="20"/>
                  <w:u w:val="none"/>
                  <w:bdr w:val="none" w:sz="0" w:space="0" w:color="auto" w:frame="1"/>
                  <w:shd w:val="clear" w:color="auto" w:fill="FFFFFF"/>
                  <w:lang w:eastAsia="en-US"/>
                </w:rPr>
                <w:t>№ 32.50.22.190-00004839</w:t>
              </w:r>
            </w:hyperlink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BAE6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32.50.22.190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0841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Протез слуховых косточек, полный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ABD0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0A53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Протез титановый для полной замены слуховых косточек. Протез состоит из поршня, стержня и головной пластины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0218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3AF1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22DE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67BEC" w:rsidRPr="00C67BEC" w14:paraId="3EC15AC7" w14:textId="77777777" w:rsidTr="00C67BEC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16338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0F7E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74A4D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A2F08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358D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1.2.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456D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материал - чистый титан  (ASTM F67) </w:t>
            </w:r>
            <w:proofErr w:type="spellStart"/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Medical</w:t>
            </w:r>
            <w:proofErr w:type="spellEnd"/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Grade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5352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F39D8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F122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Чистый титан является инертным материалом, не вызывающим реакцию отторжения со стороны организма</w:t>
            </w:r>
          </w:p>
        </w:tc>
      </w:tr>
      <w:tr w:rsidR="00C67BEC" w:rsidRPr="00C67BEC" w14:paraId="1AF37CB2" w14:textId="77777777" w:rsidTr="00C67BEC">
        <w:trPr>
          <w:trHeight w:val="2117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44B54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A907B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BD04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0FF85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6C95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D4CBF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ширина головной пластины, </w:t>
            </w:r>
            <w:r w:rsidRPr="00C67BEC">
              <w:rPr>
                <w:rFonts w:ascii="Arial" w:hAnsi="Arial" w:cs="Arial"/>
                <w:color w:val="5F6A74"/>
                <w:sz w:val="20"/>
                <w:szCs w:val="20"/>
                <w:shd w:val="clear" w:color="auto" w:fill="EFF0F1"/>
                <w:lang w:eastAsia="en-US"/>
              </w:rPr>
              <w:t>2.5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61335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9E3D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256A9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Соответствует описанию КТРУ</w:t>
            </w:r>
          </w:p>
        </w:tc>
      </w:tr>
      <w:tr w:rsidR="00C67BEC" w:rsidRPr="00C67BEC" w14:paraId="36A03CF4" w14:textId="77777777" w:rsidTr="00C67BEC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7057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96B82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3304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803A9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30C1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82518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длина головной пластины,</w:t>
            </w:r>
            <w:r w:rsidRPr="00C67BEC">
              <w:rPr>
                <w:rFonts w:ascii="Arial" w:hAnsi="Arial" w:cs="Arial"/>
                <w:color w:val="5F6A74"/>
                <w:sz w:val="20"/>
                <w:szCs w:val="20"/>
                <w:shd w:val="clear" w:color="auto" w:fill="EFF0F1"/>
                <w:lang w:eastAsia="en-US"/>
              </w:rPr>
              <w:t xml:space="preserve"> 3.5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E069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4FC0D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66BBE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Соответствует описанию КТРУ</w:t>
            </w:r>
          </w:p>
        </w:tc>
      </w:tr>
      <w:tr w:rsidR="00C67BEC" w:rsidRPr="00C67BEC" w14:paraId="13DCE4ED" w14:textId="77777777" w:rsidTr="00C67BEC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F29D1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41436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3AEC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971BC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D18D4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6D8F" w14:textId="77777777" w:rsidR="0039474F" w:rsidRPr="00C67BEC" w:rsidRDefault="0039474F">
            <w:pPr>
              <w:spacing w:line="256" w:lineRule="auto"/>
              <w:rPr>
                <w:rFonts w:ascii="Bookman Old Style" w:hAnsi="Bookman Old Style" w:cs="Calibri"/>
                <w:color w:val="000000"/>
                <w:sz w:val="20"/>
                <w:szCs w:val="20"/>
                <w:lang w:eastAsia="en-US"/>
              </w:rPr>
            </w:pPr>
            <w:r w:rsidRPr="00C67BEC">
              <w:rPr>
                <w:rFonts w:ascii="Bookman Old Style" w:hAnsi="Bookman Old Style" w:cs="Calibri"/>
                <w:color w:val="000000"/>
                <w:sz w:val="20"/>
                <w:szCs w:val="20"/>
                <w:lang w:eastAsia="en-US"/>
              </w:rPr>
              <w:t>диаметр стержня, не более 0,2</w:t>
            </w:r>
          </w:p>
          <w:p w14:paraId="6B4DDA31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88270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0C73F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89D71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Характеристика соответствует стандартам анатомического строения структур среднего уха</w:t>
            </w:r>
          </w:p>
        </w:tc>
      </w:tr>
      <w:tr w:rsidR="00C67BEC" w:rsidRPr="00C67BEC" w14:paraId="13EC9D39" w14:textId="77777777" w:rsidTr="00C67BEC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08A7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3BD1E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088F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415B6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D70F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44286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диаметр основания, не более 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8F3FC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4D434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9792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Характеристика соответствует стандартам анатомического строения структур среднего уха</w:t>
            </w:r>
          </w:p>
        </w:tc>
      </w:tr>
      <w:tr w:rsidR="00C67BEC" w:rsidRPr="00C67BEC" w14:paraId="3C4116A6" w14:textId="77777777" w:rsidTr="00C67BEC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5DBC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0E0D2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A4F0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D846B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F907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5A8F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неразборная конструкция протеза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9F1B2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1A07" w14:textId="297245A6" w:rsidR="0039474F" w:rsidRPr="00C67BEC" w:rsidRDefault="00C67BEC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</w:t>
            </w:r>
            <w:r w:rsidR="0039474F"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аличие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224A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Указанная характеристика облегчает работу с протезом и минимизирует риск неправильной сборки протеза в ходе операции </w:t>
            </w:r>
          </w:p>
        </w:tc>
      </w:tr>
      <w:tr w:rsidR="00C67BEC" w:rsidRPr="00C67BEC" w14:paraId="3DC9E873" w14:textId="77777777" w:rsidTr="00C67BEC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A6C3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0531E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17C4A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0D48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5A4C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1.8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0F8F7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возможность регулировки длины стержня протеза в ходе операции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F007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FD48" w14:textId="60658200" w:rsidR="0039474F" w:rsidRPr="00C67BEC" w:rsidRDefault="00C67BEC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</w:t>
            </w:r>
            <w:r w:rsidR="0039474F"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аличие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88A98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Соответствует описанию КТРУ</w:t>
            </w:r>
          </w:p>
        </w:tc>
      </w:tr>
      <w:tr w:rsidR="00C67BEC" w:rsidRPr="00C67BEC" w14:paraId="2A866B35" w14:textId="77777777" w:rsidTr="00C67BEC"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47BE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EDD6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EBDA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047B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CA6F1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D5799" w14:textId="77777777" w:rsidR="0039474F" w:rsidRPr="00C67BEC" w:rsidRDefault="0039474F">
            <w:pPr>
              <w:spacing w:line="256" w:lineRule="auto"/>
              <w:rPr>
                <w:rFonts w:ascii="Bookman Old Style" w:hAnsi="Bookman Old Style" w:cs="Calibri"/>
                <w:color w:val="000000"/>
                <w:sz w:val="20"/>
                <w:szCs w:val="20"/>
                <w:lang w:eastAsia="en-US"/>
              </w:rPr>
            </w:pPr>
            <w:r w:rsidRPr="00C67BEC">
              <w:rPr>
                <w:rFonts w:ascii="Bookman Old Style" w:hAnsi="Bookman Old Style" w:cs="Calibri"/>
                <w:color w:val="000000"/>
                <w:sz w:val="20"/>
                <w:szCs w:val="20"/>
                <w:lang w:eastAsia="en-US"/>
              </w:rPr>
              <w:t>нижняя граница регулировки длины протеза, не более 3</w:t>
            </w:r>
          </w:p>
          <w:p w14:paraId="62E67693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FD81E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D441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CE40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Характеристика соответствует усредненным стандартам показателей анатомического строения при полной замене структур среднего уха</w:t>
            </w:r>
          </w:p>
        </w:tc>
      </w:tr>
      <w:tr w:rsidR="00C67BEC" w:rsidRPr="00C67BEC" w14:paraId="1C852715" w14:textId="77777777" w:rsidTr="00C67BEC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B90B2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AB83B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98C8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43068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1FA72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1.10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1BA36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верхняя граница регулировки длины протеза, не менее 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17871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Миллиметр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6430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56CF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Характеристика соответствует усредненным стандартам показателей анатомического строения при полной замене структур среднего уха</w:t>
            </w:r>
          </w:p>
        </w:tc>
      </w:tr>
      <w:tr w:rsidR="00C67BEC" w:rsidRPr="00C67BEC" w14:paraId="529D48C3" w14:textId="77777777" w:rsidTr="00C67BEC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08FA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2914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97F8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0C550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34BA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1.11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992EC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головная часть протеза имеет одну перпендикулярную неполную перемычку для обеспечения обзора в среднем ухе при проведении операции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28EC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C09F" w14:textId="58510ED1" w:rsidR="0039474F" w:rsidRPr="00C67BEC" w:rsidRDefault="00C67BEC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</w:t>
            </w:r>
            <w:r w:rsidR="0039474F"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аличие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7A44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Указанная характеристика облегчает работу с протезом и минимизирует риск неправильной установки протеза в ходе операции</w:t>
            </w:r>
          </w:p>
        </w:tc>
      </w:tr>
      <w:tr w:rsidR="00C67BEC" w:rsidRPr="00C67BEC" w14:paraId="234BA816" w14:textId="77777777" w:rsidTr="00C67BEC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344F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CA1E0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ECDC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8FB5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F0026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1.12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59322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биологически инертен, не вызывает </w:t>
            </w: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реакцию отторжения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7DAE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45FA4" w14:textId="04A2A03E" w:rsidR="0039474F" w:rsidRPr="00C67BEC" w:rsidRDefault="00C67BEC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</w:t>
            </w:r>
            <w:r w:rsidR="0039474F"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аличие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5F1D8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Инертность </w:t>
            </w: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используемого материала минимизирует риск отторжения протеза</w:t>
            </w:r>
          </w:p>
        </w:tc>
      </w:tr>
      <w:tr w:rsidR="00C67BEC" w:rsidRPr="00C67BEC" w14:paraId="6183D25E" w14:textId="77777777" w:rsidTr="00C67BEC"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BE87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  <w:p w14:paraId="4DC9224D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color w:val="C00000"/>
                <w:sz w:val="20"/>
                <w:szCs w:val="20"/>
                <w:lang w:eastAsia="en-US"/>
              </w:rPr>
              <w:t xml:space="preserve">Протез для </w:t>
            </w:r>
            <w:proofErr w:type="spellStart"/>
            <w:r w:rsidRPr="00C67BEC">
              <w:rPr>
                <w:rFonts w:ascii="Times New Roman" w:hAnsi="Times New Roman"/>
                <w:color w:val="C00000"/>
                <w:sz w:val="20"/>
                <w:szCs w:val="20"/>
                <w:lang w:eastAsia="en-US"/>
              </w:rPr>
              <w:t>тимпанопластики</w:t>
            </w:r>
            <w:proofErr w:type="spellEnd"/>
            <w:r w:rsidRPr="00C67BEC">
              <w:rPr>
                <w:rFonts w:ascii="Times New Roman" w:hAnsi="Times New Roman"/>
                <w:color w:val="C00000"/>
                <w:sz w:val="20"/>
                <w:szCs w:val="20"/>
                <w:lang w:eastAsia="en-US"/>
              </w:rPr>
              <w:t>, частичный титановый регулируемый из титана РАР 07.64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B4F9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32.50.22.190-00004838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C757E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32.50.22.190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5616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Протез слуховых косточек, частичный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78D0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28FEA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Протез титановый для частичной замены слуховых косточек. Протез состоит из колокола со шлицами, стержня и головной пластины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E15E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B96C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621D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67BEC" w:rsidRPr="00C67BEC" w14:paraId="2FBD0EB4" w14:textId="77777777" w:rsidTr="00C67BEC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A4634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3FB81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449B3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1698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9265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1.2.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09FA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материал - чистый титан (ASTM F67) </w:t>
            </w:r>
            <w:proofErr w:type="spellStart"/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Medical</w:t>
            </w:r>
            <w:proofErr w:type="spellEnd"/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Grade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9B22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71CA0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0596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Чистый титан является </w:t>
            </w:r>
            <w:proofErr w:type="spellStart"/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интертным</w:t>
            </w:r>
            <w:proofErr w:type="spellEnd"/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материалом, не вызывающим реакцию отторжения со стороны организма</w:t>
            </w:r>
          </w:p>
        </w:tc>
      </w:tr>
      <w:tr w:rsidR="00C67BEC" w:rsidRPr="00C67BEC" w14:paraId="446EB943" w14:textId="77777777" w:rsidTr="00C67BEC">
        <w:trPr>
          <w:trHeight w:val="2117"/>
        </w:trPr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E69C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0B2A1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1C106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701A9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7B40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00B56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ширина головной пластины 2,5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A7DA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2639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20BE2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Соответствует описанию КТРУ</w:t>
            </w:r>
          </w:p>
        </w:tc>
      </w:tr>
      <w:tr w:rsidR="00C67BEC" w:rsidRPr="00C67BEC" w14:paraId="2B02DDE0" w14:textId="77777777" w:rsidTr="00C67BEC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62936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7EFB5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CC98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B4E4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6837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FA92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длина головной пластины </w:t>
            </w:r>
            <w:r w:rsidRPr="00C67BEC">
              <w:rPr>
                <w:rFonts w:ascii="Arial" w:hAnsi="Arial" w:cs="Arial"/>
                <w:color w:val="5F6A74"/>
                <w:sz w:val="20"/>
                <w:szCs w:val="20"/>
                <w:shd w:val="clear" w:color="auto" w:fill="EFF0F1"/>
                <w:lang w:eastAsia="en-US"/>
              </w:rPr>
              <w:t>3.5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7ECB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FFDBA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58316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Соответствует описанию КТРУ</w:t>
            </w:r>
          </w:p>
        </w:tc>
      </w:tr>
      <w:tr w:rsidR="00C67BEC" w:rsidRPr="00C67BEC" w14:paraId="662C4241" w14:textId="77777777" w:rsidTr="00C67BEC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B005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B7AE6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7D2F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D2D52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073EF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8D29" w14:textId="77777777" w:rsidR="0039474F" w:rsidRPr="00C67BEC" w:rsidRDefault="0039474F">
            <w:pPr>
              <w:spacing w:line="256" w:lineRule="auto"/>
              <w:rPr>
                <w:rFonts w:ascii="Bookman Old Style" w:hAnsi="Bookman Old Style" w:cs="Calibri"/>
                <w:color w:val="000000"/>
                <w:sz w:val="20"/>
                <w:szCs w:val="20"/>
                <w:lang w:eastAsia="en-US"/>
              </w:rPr>
            </w:pPr>
            <w:r w:rsidRPr="00C67BEC">
              <w:rPr>
                <w:rFonts w:ascii="Bookman Old Style" w:hAnsi="Bookman Old Style" w:cs="Calibri"/>
                <w:color w:val="000000"/>
                <w:sz w:val="20"/>
                <w:szCs w:val="20"/>
                <w:lang w:eastAsia="en-US"/>
              </w:rPr>
              <w:t>диаметр стержня    0,2</w:t>
            </w:r>
          </w:p>
          <w:p w14:paraId="0EF048F8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1B4D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1E35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3AACC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67BEC" w:rsidRPr="00C67BEC" w14:paraId="3C35A12E" w14:textId="77777777" w:rsidTr="00C67BEC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920D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DDFC6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B413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3490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554D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1.6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2E68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наружный диаметр конуса колокола  1,2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37E8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76E1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6709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67BEC" w:rsidRPr="00C67BEC" w14:paraId="74222FB8" w14:textId="77777777" w:rsidTr="00C67BEC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5448A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5260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0A9D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E56D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16FE0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1.7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D9FB8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внутренний диаметр конуса колокола  1,1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52A4A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3E8F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Наличие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E085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67BEC" w:rsidRPr="00C67BEC" w14:paraId="51DEF910" w14:textId="77777777" w:rsidTr="00C67BEC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DAB24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B634F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C8BC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A91AB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F787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1.9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EEEE6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неразборная конструкция протеза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ED4E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FBE00" w14:textId="1846FBE3" w:rsidR="0039474F" w:rsidRPr="00C67BEC" w:rsidRDefault="00C67BEC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</w:t>
            </w:r>
            <w:r w:rsidR="0039474F"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аличие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8D8B8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Указанная характеристика облегчает работу с протезом и минимизирует риск неправильной сборки протеза в ходе операции </w:t>
            </w:r>
          </w:p>
        </w:tc>
      </w:tr>
      <w:tr w:rsidR="00C67BEC" w:rsidRPr="00C67BEC" w14:paraId="56A77235" w14:textId="77777777" w:rsidTr="00C67BEC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BC11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F89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A23F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1ECF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5AF76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1.10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078D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возможность регулировки длины стержня протеза в ходе операции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8336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AA66" w14:textId="692D1441" w:rsidR="0039474F" w:rsidRPr="00C67BEC" w:rsidRDefault="00C67BEC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</w:t>
            </w:r>
            <w:r w:rsidR="0039474F"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аличие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EE797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Соответствует описанию КТРУ</w:t>
            </w:r>
          </w:p>
        </w:tc>
      </w:tr>
      <w:tr w:rsidR="00C67BEC" w:rsidRPr="00C67BEC" w14:paraId="0EBB1BB7" w14:textId="77777777" w:rsidTr="00C67BEC"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39BC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E35F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99F1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71A4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782C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1.11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F06D" w14:textId="77777777" w:rsidR="0039474F" w:rsidRPr="00C67BEC" w:rsidRDefault="0039474F">
            <w:pPr>
              <w:spacing w:line="256" w:lineRule="auto"/>
              <w:rPr>
                <w:rFonts w:ascii="Bookman Old Style" w:hAnsi="Bookman Old Style" w:cs="Calibri"/>
                <w:color w:val="000000"/>
                <w:sz w:val="20"/>
                <w:szCs w:val="20"/>
                <w:lang w:eastAsia="en-US"/>
              </w:rPr>
            </w:pPr>
            <w:r w:rsidRPr="00C67BEC">
              <w:rPr>
                <w:rFonts w:ascii="Bookman Old Style" w:hAnsi="Bookman Old Style" w:cs="Calibri"/>
                <w:color w:val="000000"/>
                <w:sz w:val="20"/>
                <w:szCs w:val="20"/>
                <w:lang w:eastAsia="en-US"/>
              </w:rPr>
              <w:t>нижняя граница регулировки длины протеза 1,5</w:t>
            </w:r>
          </w:p>
          <w:p w14:paraId="7047412A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D19B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1023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8C6AF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Характеристика соответствует усредненным стандартам показателей анатомического строения </w:t>
            </w: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lastRenderedPageBreak/>
              <w:t>при частичной замене структур среднего уха</w:t>
            </w:r>
          </w:p>
        </w:tc>
      </w:tr>
      <w:tr w:rsidR="00C67BEC" w:rsidRPr="00C67BEC" w14:paraId="0DBD1F6C" w14:textId="77777777" w:rsidTr="00C67BEC"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03F0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ADA77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DDA0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20729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9870A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1.12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47A1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верхняя граница регулировки длины протеза 5,5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E996B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84F9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A1BE5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Характеристика соответствует усредненным стандартам показателей анатомического строения при частичной замене структур среднего уха</w:t>
            </w:r>
          </w:p>
        </w:tc>
      </w:tr>
      <w:tr w:rsidR="00C67BEC" w:rsidRPr="00C67BEC" w14:paraId="7C7A83B7" w14:textId="77777777" w:rsidTr="00C67BEC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3632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EC56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86B7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14C3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36778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1.13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505EA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>головная часть протеза имеет одну перпендикулярную неполную перемычку для обеспечения обзора в среднем ухе при проведении операции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0B900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216B" w14:textId="3B779ABB" w:rsidR="0039474F" w:rsidRPr="00C67BEC" w:rsidRDefault="00C67BEC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</w:t>
            </w:r>
            <w:r w:rsidR="0039474F"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аличие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CFFB4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Указанная характеристика облегчает работу с протезом и минимизирует риск неправильной установки протеза в ходе операции</w:t>
            </w:r>
          </w:p>
        </w:tc>
      </w:tr>
      <w:tr w:rsidR="00C67BEC" w:rsidRPr="00C67BEC" w14:paraId="6A777186" w14:textId="77777777" w:rsidTr="00C67BEC"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EFD5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64AA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C6FE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4EB11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E17D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1.14</w:t>
            </w:r>
          </w:p>
        </w:tc>
        <w:tc>
          <w:tcPr>
            <w:tcW w:w="3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4B0F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биологически инертен, не вызывает реакцию отторжения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3F57" w14:textId="77777777" w:rsidR="0039474F" w:rsidRPr="00C67BEC" w:rsidRDefault="0039474F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AB9F" w14:textId="7B92E74B" w:rsidR="0039474F" w:rsidRPr="00C67BEC" w:rsidRDefault="00C67BEC">
            <w:pPr>
              <w:spacing w:line="256" w:lineRule="auto"/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Н</w:t>
            </w:r>
            <w:r w:rsidR="0039474F"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аличие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FC363" w14:textId="77777777" w:rsidR="0039474F" w:rsidRPr="00C67BEC" w:rsidRDefault="0039474F">
            <w:pPr>
              <w:spacing w:line="25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C67BEC">
              <w:rPr>
                <w:rFonts w:ascii="Times New Roman" w:hAnsi="Times New Roman"/>
                <w:sz w:val="20"/>
                <w:szCs w:val="20"/>
                <w:lang w:eastAsia="en-US"/>
              </w:rPr>
              <w:t>Инертность используемого материала минимизирует риск отторжения протеза</w:t>
            </w:r>
          </w:p>
        </w:tc>
      </w:tr>
      <w:tr w:rsidR="00C67BEC" w:rsidRPr="00C67BEC" w14:paraId="7AFB1FDE" w14:textId="77777777" w:rsidTr="00C67BEC">
        <w:tc>
          <w:tcPr>
            <w:tcW w:w="1842" w:type="dxa"/>
            <w:vMerge w:val="restart"/>
            <w:shd w:val="clear" w:color="auto" w:fill="auto"/>
          </w:tcPr>
          <w:p w14:paraId="11D752E4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0C939C9E" w14:textId="77777777" w:rsidR="0039474F" w:rsidRPr="00C67BEC" w:rsidRDefault="0039474F" w:rsidP="00936DFA">
            <w:pPr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Протез для </w:t>
            </w:r>
            <w:proofErr w:type="spellStart"/>
            <w:r w:rsidRPr="00C67BEC">
              <w:rPr>
                <w:rFonts w:ascii="Times New Roman" w:hAnsi="Times New Roman"/>
                <w:color w:val="C00000"/>
                <w:sz w:val="20"/>
                <w:szCs w:val="20"/>
              </w:rPr>
              <w:t>стапедопластики</w:t>
            </w:r>
            <w:proofErr w:type="spellEnd"/>
            <w:r w:rsidRPr="00C67BEC">
              <w:rPr>
                <w:rFonts w:ascii="Times New Roman" w:hAnsi="Times New Roman"/>
                <w:color w:val="C00000"/>
                <w:sz w:val="20"/>
                <w:szCs w:val="20"/>
              </w:rPr>
              <w:t>, из титана и титана/</w:t>
            </w:r>
            <w:r w:rsidRPr="00C67BEC">
              <w:rPr>
                <w:rFonts w:ascii="Times New Roman" w:hAnsi="Times New Roman"/>
                <w:color w:val="C00000"/>
                <w:sz w:val="20"/>
                <w:szCs w:val="20"/>
                <w:lang w:val="en-US"/>
              </w:rPr>
              <w:t>PTFE</w:t>
            </w:r>
            <w:r w:rsidRPr="00C67BEC"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(</w:t>
            </w:r>
            <w:proofErr w:type="spellStart"/>
            <w:r w:rsidRPr="00C67BEC">
              <w:rPr>
                <w:rFonts w:ascii="Times New Roman" w:hAnsi="Times New Roman"/>
                <w:color w:val="C00000"/>
                <w:sz w:val="20"/>
                <w:szCs w:val="20"/>
              </w:rPr>
              <w:t>тефлона</w:t>
            </w:r>
            <w:proofErr w:type="spellEnd"/>
            <w:r w:rsidRPr="00C67BEC">
              <w:rPr>
                <w:rFonts w:ascii="Times New Roman" w:hAnsi="Times New Roman"/>
                <w:color w:val="C00000"/>
                <w:sz w:val="20"/>
                <w:szCs w:val="20"/>
              </w:rPr>
              <w:t>)</w:t>
            </w:r>
          </w:p>
          <w:p w14:paraId="15EC1E2F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67BEC">
              <w:rPr>
                <w:rFonts w:ascii="Times New Roman" w:hAnsi="Times New Roman"/>
                <w:color w:val="C00000"/>
                <w:sz w:val="20"/>
                <w:szCs w:val="20"/>
                <w:lang w:val="en-US"/>
              </w:rPr>
              <w:t>SPL 03.2</w:t>
            </w:r>
            <w:r w:rsidRPr="00C67BEC">
              <w:rPr>
                <w:rFonts w:ascii="Times New Roman" w:hAnsi="Times New Roman"/>
                <w:color w:val="C00000"/>
                <w:sz w:val="20"/>
                <w:szCs w:val="20"/>
              </w:rPr>
              <w:t>8</w:t>
            </w:r>
            <w:r w:rsidRPr="00C67BEC">
              <w:rPr>
                <w:rFonts w:ascii="Times New Roman" w:hAnsi="Times New Roman"/>
                <w:color w:val="C00000"/>
                <w:sz w:val="20"/>
                <w:szCs w:val="20"/>
                <w:lang w:val="en-US"/>
              </w:rPr>
              <w:t>S</w:t>
            </w:r>
          </w:p>
        </w:tc>
        <w:tc>
          <w:tcPr>
            <w:tcW w:w="1937" w:type="dxa"/>
            <w:vMerge w:val="restart"/>
            <w:shd w:val="clear" w:color="auto" w:fill="auto"/>
          </w:tcPr>
          <w:p w14:paraId="1E4EC12D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32.50.22.190-00004836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E55957E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32.50.22.190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4454DAD0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Протез слуховых косточек, частичный</w:t>
            </w:r>
          </w:p>
        </w:tc>
        <w:tc>
          <w:tcPr>
            <w:tcW w:w="567" w:type="dxa"/>
            <w:shd w:val="clear" w:color="auto" w:fill="auto"/>
          </w:tcPr>
          <w:p w14:paraId="065B47D1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310" w:type="dxa"/>
            <w:shd w:val="clear" w:color="auto" w:fill="auto"/>
          </w:tcPr>
          <w:p w14:paraId="76DEBFC4" w14:textId="77777777" w:rsidR="0039474F" w:rsidRPr="00C67BEC" w:rsidRDefault="0039474F" w:rsidP="00936DF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Протез из титана и </w:t>
            </w:r>
            <w:proofErr w:type="spellStart"/>
            <w:r w:rsidRPr="00C67BEC">
              <w:rPr>
                <w:rFonts w:ascii="Times New Roman" w:hAnsi="Times New Roman"/>
                <w:color w:val="000000"/>
                <w:sz w:val="20"/>
                <w:szCs w:val="20"/>
              </w:rPr>
              <w:t>тефлона</w:t>
            </w:r>
            <w:proofErr w:type="spellEnd"/>
            <w:r w:rsidRPr="00C67BEC">
              <w:rPr>
                <w:rFonts w:ascii="Times New Roman" w:hAnsi="Times New Roman"/>
                <w:color w:val="000000"/>
                <w:sz w:val="20"/>
                <w:szCs w:val="20"/>
              </w:rPr>
              <w:t>(PTFE) для  замены слуховых косточек (стремени) при отосклерозе, укорачиваемый</w:t>
            </w:r>
          </w:p>
        </w:tc>
        <w:tc>
          <w:tcPr>
            <w:tcW w:w="1275" w:type="dxa"/>
            <w:shd w:val="clear" w:color="auto" w:fill="auto"/>
          </w:tcPr>
          <w:p w14:paraId="5A6FADCD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096B6505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780F3898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7BEC" w:rsidRPr="00C67BEC" w14:paraId="3D48090D" w14:textId="77777777" w:rsidTr="00C67BEC">
        <w:tc>
          <w:tcPr>
            <w:tcW w:w="1842" w:type="dxa"/>
            <w:vMerge/>
            <w:shd w:val="clear" w:color="auto" w:fill="auto"/>
          </w:tcPr>
          <w:p w14:paraId="0F028335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14:paraId="6E704FF5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5B863AF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DD5302D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6A61500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3310" w:type="dxa"/>
            <w:shd w:val="clear" w:color="auto" w:fill="auto"/>
          </w:tcPr>
          <w:p w14:paraId="4C807525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 xml:space="preserve">материал петли протеза - чистый титан  (ASTM F67) </w:t>
            </w:r>
            <w:proofErr w:type="spellStart"/>
            <w:r w:rsidRPr="00C67BEC">
              <w:rPr>
                <w:rFonts w:ascii="Times New Roman" w:hAnsi="Times New Roman"/>
                <w:sz w:val="20"/>
                <w:szCs w:val="20"/>
              </w:rPr>
              <w:t>Medical</w:t>
            </w:r>
            <w:proofErr w:type="spellEnd"/>
            <w:r w:rsidRPr="00C67B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7BEC">
              <w:rPr>
                <w:rFonts w:ascii="Times New Roman" w:hAnsi="Times New Roman"/>
                <w:sz w:val="20"/>
                <w:szCs w:val="20"/>
              </w:rPr>
              <w:t>Grade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771AE59A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5DE74AFE" w14:textId="77777777" w:rsidR="0039474F" w:rsidRPr="00C67BEC" w:rsidRDefault="0039474F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  <w:tc>
          <w:tcPr>
            <w:tcW w:w="2410" w:type="dxa"/>
            <w:shd w:val="clear" w:color="auto" w:fill="auto"/>
          </w:tcPr>
          <w:p w14:paraId="0D34CA78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 xml:space="preserve">Чистый титан является </w:t>
            </w:r>
            <w:proofErr w:type="spellStart"/>
            <w:r w:rsidRPr="00C67BEC">
              <w:rPr>
                <w:rFonts w:ascii="Times New Roman" w:hAnsi="Times New Roman"/>
                <w:sz w:val="20"/>
                <w:szCs w:val="20"/>
              </w:rPr>
              <w:t>интертным</w:t>
            </w:r>
            <w:proofErr w:type="spellEnd"/>
            <w:r w:rsidRPr="00C67BEC">
              <w:rPr>
                <w:rFonts w:ascii="Times New Roman" w:hAnsi="Times New Roman"/>
                <w:sz w:val="20"/>
                <w:szCs w:val="20"/>
              </w:rPr>
              <w:t xml:space="preserve"> материалом, не вызывающим реакцию отторжения со стороны организма</w:t>
            </w:r>
          </w:p>
        </w:tc>
      </w:tr>
      <w:tr w:rsidR="00C67BEC" w:rsidRPr="00C67BEC" w14:paraId="7A7F37DB" w14:textId="77777777" w:rsidTr="00C67BEC">
        <w:trPr>
          <w:trHeight w:val="2117"/>
        </w:trPr>
        <w:tc>
          <w:tcPr>
            <w:tcW w:w="1842" w:type="dxa"/>
            <w:vMerge/>
            <w:shd w:val="clear" w:color="auto" w:fill="auto"/>
          </w:tcPr>
          <w:p w14:paraId="0F901F0D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14:paraId="2703FBB5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EDC1B41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D0E77E9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F1B03AD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3310" w:type="dxa"/>
            <w:shd w:val="clear" w:color="auto" w:fill="auto"/>
          </w:tcPr>
          <w:p w14:paraId="7A690279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 xml:space="preserve">материал поршня протеза – </w:t>
            </w:r>
            <w:proofErr w:type="spellStart"/>
            <w:r w:rsidRPr="00C67BEC">
              <w:rPr>
                <w:rFonts w:ascii="Times New Roman" w:hAnsi="Times New Roman"/>
                <w:sz w:val="20"/>
                <w:szCs w:val="20"/>
              </w:rPr>
              <w:t>тефлон</w:t>
            </w:r>
            <w:proofErr w:type="spellEnd"/>
            <w:r w:rsidRPr="00C67BEC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C67BEC">
              <w:rPr>
                <w:rFonts w:ascii="Times New Roman" w:hAnsi="Times New Roman"/>
                <w:sz w:val="20"/>
                <w:szCs w:val="20"/>
                <w:lang w:val="en-US"/>
              </w:rPr>
              <w:t>PTFE</w:t>
            </w:r>
            <w:r w:rsidRPr="00C67BE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2990DB43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35386432" w14:textId="69C4FA27" w:rsidR="0039474F" w:rsidRPr="00C67BEC" w:rsidRDefault="00C67BEC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="0039474F" w:rsidRPr="00C67BEC">
              <w:rPr>
                <w:rFonts w:ascii="Times New Roman" w:hAnsi="Times New Roman"/>
                <w:sz w:val="20"/>
                <w:szCs w:val="20"/>
              </w:rPr>
              <w:t>аличие</w:t>
            </w:r>
          </w:p>
        </w:tc>
        <w:tc>
          <w:tcPr>
            <w:tcW w:w="2410" w:type="dxa"/>
            <w:shd w:val="clear" w:color="auto" w:fill="auto"/>
          </w:tcPr>
          <w:p w14:paraId="4F68973F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67BEC">
              <w:rPr>
                <w:rFonts w:ascii="Times New Roman" w:hAnsi="Times New Roman"/>
                <w:sz w:val="20"/>
                <w:szCs w:val="20"/>
              </w:rPr>
              <w:t>Тефлон</w:t>
            </w:r>
            <w:proofErr w:type="spellEnd"/>
            <w:r w:rsidRPr="00C67BEC">
              <w:rPr>
                <w:rFonts w:ascii="Times New Roman" w:hAnsi="Times New Roman"/>
                <w:sz w:val="20"/>
                <w:szCs w:val="20"/>
              </w:rPr>
              <w:t xml:space="preserve"> является мягким материалом, позволяющим обрезать стержень протеза в соответствие с анатомическим строением размеров среднего уха</w:t>
            </w:r>
          </w:p>
        </w:tc>
      </w:tr>
      <w:tr w:rsidR="00C67BEC" w:rsidRPr="00C67BEC" w14:paraId="126FA85A" w14:textId="77777777" w:rsidTr="00C67BEC">
        <w:tc>
          <w:tcPr>
            <w:tcW w:w="1842" w:type="dxa"/>
            <w:vMerge/>
            <w:shd w:val="clear" w:color="auto" w:fill="auto"/>
          </w:tcPr>
          <w:p w14:paraId="7D8EC2F1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14:paraId="68D99774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E941960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129E68B8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2242399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3310" w:type="dxa"/>
            <w:shd w:val="clear" w:color="auto" w:fill="auto"/>
          </w:tcPr>
          <w:p w14:paraId="1F768CBC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плоская форма петли протеза</w:t>
            </w:r>
          </w:p>
        </w:tc>
        <w:tc>
          <w:tcPr>
            <w:tcW w:w="1275" w:type="dxa"/>
            <w:shd w:val="clear" w:color="auto" w:fill="auto"/>
          </w:tcPr>
          <w:p w14:paraId="2201CE35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3A508CCA" w14:textId="77777777" w:rsidR="0039474F" w:rsidRPr="00C67BEC" w:rsidRDefault="0039474F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  <w:tc>
          <w:tcPr>
            <w:tcW w:w="2410" w:type="dxa"/>
            <w:shd w:val="clear" w:color="auto" w:fill="auto"/>
          </w:tcPr>
          <w:p w14:paraId="3F35EA70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Плоская форма петли минимизирует площадь давления, тем самым уменьшая риск возникновения некроза тканей</w:t>
            </w:r>
          </w:p>
        </w:tc>
      </w:tr>
      <w:tr w:rsidR="00C67BEC" w:rsidRPr="00C67BEC" w14:paraId="5C2B3D01" w14:textId="77777777" w:rsidTr="00C67BEC">
        <w:tc>
          <w:tcPr>
            <w:tcW w:w="1842" w:type="dxa"/>
            <w:vMerge/>
            <w:shd w:val="clear" w:color="auto" w:fill="auto"/>
          </w:tcPr>
          <w:p w14:paraId="609A3A1E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14:paraId="17B47E4C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25DE495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6716D9BB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2ABBE37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0" w:type="dxa"/>
            <w:shd w:val="clear" w:color="auto" w:fill="auto"/>
          </w:tcPr>
          <w:p w14:paraId="41AD284F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три насечки на петле протеза для равномерного распределения давления при обжиме</w:t>
            </w:r>
          </w:p>
        </w:tc>
        <w:tc>
          <w:tcPr>
            <w:tcW w:w="1275" w:type="dxa"/>
            <w:shd w:val="clear" w:color="auto" w:fill="auto"/>
          </w:tcPr>
          <w:p w14:paraId="2AF040EF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5DF7C952" w14:textId="77777777" w:rsidR="0039474F" w:rsidRPr="00C67BEC" w:rsidRDefault="0039474F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  <w:tc>
          <w:tcPr>
            <w:tcW w:w="2410" w:type="dxa"/>
            <w:shd w:val="clear" w:color="auto" w:fill="auto"/>
          </w:tcPr>
          <w:p w14:paraId="05F326FC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За счет наличия насечек на петле происходит перераспределение давления при обжиме, минимизируется риск поломки петли протеза или неравномерного обжима</w:t>
            </w:r>
          </w:p>
        </w:tc>
      </w:tr>
      <w:tr w:rsidR="00C67BEC" w:rsidRPr="00C67BEC" w14:paraId="68E781A9" w14:textId="77777777" w:rsidTr="00C67BEC">
        <w:tc>
          <w:tcPr>
            <w:tcW w:w="1842" w:type="dxa"/>
            <w:vMerge/>
            <w:shd w:val="clear" w:color="auto" w:fill="auto"/>
          </w:tcPr>
          <w:p w14:paraId="01D036B2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14:paraId="2BCEEA49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BFEBF06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6F3251E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8E3C4DE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3310" w:type="dxa"/>
            <w:shd w:val="clear" w:color="auto" w:fill="auto"/>
          </w:tcPr>
          <w:p w14:paraId="450451BD" w14:textId="77777777" w:rsidR="0039474F" w:rsidRPr="00C67BEC" w:rsidRDefault="0039474F" w:rsidP="00936DFA">
            <w:pPr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 w:rsidRPr="00C67BEC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возможность регулировки длины протеза путем обрезания поршня протеза в ходе операции</w:t>
            </w:r>
          </w:p>
          <w:p w14:paraId="51C09860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64A2771C" w14:textId="77777777" w:rsidR="0039474F" w:rsidRPr="00C67BEC" w:rsidRDefault="0039474F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47C05E04" w14:textId="24409C0E" w:rsidR="0039474F" w:rsidRPr="00C67BEC" w:rsidRDefault="00C67BEC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="0039474F" w:rsidRPr="00C67BEC">
              <w:rPr>
                <w:rFonts w:ascii="Times New Roman" w:hAnsi="Times New Roman"/>
                <w:sz w:val="20"/>
                <w:szCs w:val="20"/>
              </w:rPr>
              <w:t>аличие</w:t>
            </w:r>
          </w:p>
        </w:tc>
        <w:tc>
          <w:tcPr>
            <w:tcW w:w="2410" w:type="dxa"/>
            <w:shd w:val="clear" w:color="auto" w:fill="auto"/>
          </w:tcPr>
          <w:p w14:paraId="39E3880F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Соответствует описанию КТРУ</w:t>
            </w:r>
          </w:p>
        </w:tc>
      </w:tr>
      <w:tr w:rsidR="00C67BEC" w:rsidRPr="00C67BEC" w14:paraId="11414D39" w14:textId="77777777" w:rsidTr="00C67BEC">
        <w:tc>
          <w:tcPr>
            <w:tcW w:w="1842" w:type="dxa"/>
            <w:vMerge w:val="restart"/>
            <w:shd w:val="clear" w:color="auto" w:fill="auto"/>
          </w:tcPr>
          <w:p w14:paraId="146624E9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  <w:vMerge w:val="restart"/>
            <w:shd w:val="clear" w:color="auto" w:fill="auto"/>
          </w:tcPr>
          <w:p w14:paraId="2DA2C36E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830230F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49BDD6F5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12EC4D0C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3310" w:type="dxa"/>
            <w:shd w:val="clear" w:color="auto" w:fill="auto"/>
          </w:tcPr>
          <w:p w14:paraId="0E54893F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диаметр поршня, 0.</w:t>
            </w:r>
            <w:r w:rsidRPr="00C67BEC">
              <w:rPr>
                <w:rFonts w:ascii="Times New Roman" w:hAnsi="Times New Roman"/>
                <w:sz w:val="20"/>
                <w:szCs w:val="20"/>
                <w:lang w:val="en-US"/>
              </w:rPr>
              <w:t>5</w:t>
            </w:r>
            <w:r w:rsidRPr="00C67BEC">
              <w:rPr>
                <w:rFonts w:ascii="Times New Roman" w:hAnsi="Times New Roman"/>
                <w:sz w:val="20"/>
                <w:szCs w:val="20"/>
              </w:rPr>
              <w:t xml:space="preserve"> мм</w:t>
            </w:r>
          </w:p>
        </w:tc>
        <w:tc>
          <w:tcPr>
            <w:tcW w:w="1275" w:type="dxa"/>
            <w:shd w:val="clear" w:color="auto" w:fill="auto"/>
          </w:tcPr>
          <w:p w14:paraId="5C21FF17" w14:textId="77777777" w:rsidR="0039474F" w:rsidRPr="00C67BEC" w:rsidRDefault="0039474F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418" w:type="dxa"/>
            <w:shd w:val="clear" w:color="auto" w:fill="auto"/>
          </w:tcPr>
          <w:p w14:paraId="1F4400F4" w14:textId="77777777" w:rsidR="0039474F" w:rsidRPr="00C67BEC" w:rsidRDefault="0039474F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0EE56430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Характеристика соответствует усредненным стандартам показателей анатомического строения структур среднего уха</w:t>
            </w:r>
          </w:p>
        </w:tc>
      </w:tr>
      <w:tr w:rsidR="00C67BEC" w:rsidRPr="00C67BEC" w14:paraId="046EA6DE" w14:textId="77777777" w:rsidTr="00C67BEC">
        <w:tc>
          <w:tcPr>
            <w:tcW w:w="1842" w:type="dxa"/>
            <w:vMerge/>
            <w:shd w:val="clear" w:color="auto" w:fill="auto"/>
          </w:tcPr>
          <w:p w14:paraId="113C37A3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14:paraId="4E2F16F8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F910F1E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AFDE8BB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9D6516E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3310" w:type="dxa"/>
            <w:shd w:val="clear" w:color="auto" w:fill="auto"/>
          </w:tcPr>
          <w:p w14:paraId="2DFEE0C6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нижняя граница регулировки длины протеза 4,25 мм</w:t>
            </w:r>
          </w:p>
        </w:tc>
        <w:tc>
          <w:tcPr>
            <w:tcW w:w="1275" w:type="dxa"/>
            <w:shd w:val="clear" w:color="auto" w:fill="auto"/>
          </w:tcPr>
          <w:p w14:paraId="2601D07E" w14:textId="77777777" w:rsidR="0039474F" w:rsidRPr="00C67BEC" w:rsidRDefault="0039474F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418" w:type="dxa"/>
            <w:shd w:val="clear" w:color="auto" w:fill="auto"/>
          </w:tcPr>
          <w:p w14:paraId="2EA82CF8" w14:textId="77777777" w:rsidR="0039474F" w:rsidRPr="00C67BEC" w:rsidRDefault="0039474F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04D1EC9B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Характеристика соответствует усредненным стандартам показателей анатомического строения структур среднего уха</w:t>
            </w:r>
          </w:p>
        </w:tc>
      </w:tr>
      <w:tr w:rsidR="00C67BEC" w:rsidRPr="00C67BEC" w14:paraId="3EB62A0A" w14:textId="77777777" w:rsidTr="00C67BEC">
        <w:tc>
          <w:tcPr>
            <w:tcW w:w="1842" w:type="dxa"/>
            <w:shd w:val="clear" w:color="auto" w:fill="auto"/>
          </w:tcPr>
          <w:p w14:paraId="24043ABD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</w:tcPr>
          <w:p w14:paraId="514E1EF4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D065C9E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81BFB68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4888EBD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3310" w:type="dxa"/>
            <w:shd w:val="clear" w:color="auto" w:fill="auto"/>
          </w:tcPr>
          <w:p w14:paraId="25D8A6DA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верхняя граница регулировки   длины протеза 7,0мм</w:t>
            </w:r>
          </w:p>
        </w:tc>
        <w:tc>
          <w:tcPr>
            <w:tcW w:w="1275" w:type="dxa"/>
            <w:shd w:val="clear" w:color="auto" w:fill="auto"/>
          </w:tcPr>
          <w:p w14:paraId="0385C9E6" w14:textId="77777777" w:rsidR="0039474F" w:rsidRPr="00C67BEC" w:rsidRDefault="0039474F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3E9F21B8" w14:textId="3B4ABEDF" w:rsidR="0039474F" w:rsidRPr="00C67BEC" w:rsidRDefault="00C67BEC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="0039474F" w:rsidRPr="00C67BEC">
              <w:rPr>
                <w:rFonts w:ascii="Times New Roman" w:hAnsi="Times New Roman"/>
                <w:sz w:val="20"/>
                <w:szCs w:val="20"/>
              </w:rPr>
              <w:t>аличие</w:t>
            </w:r>
          </w:p>
        </w:tc>
        <w:tc>
          <w:tcPr>
            <w:tcW w:w="2410" w:type="dxa"/>
            <w:shd w:val="clear" w:color="auto" w:fill="auto"/>
          </w:tcPr>
          <w:p w14:paraId="79DD6D47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Характеристика соответствует усредненным стандартам показателей анатомического строения структур среднего уха</w:t>
            </w:r>
          </w:p>
        </w:tc>
      </w:tr>
      <w:tr w:rsidR="00C67BEC" w:rsidRPr="00C67BEC" w14:paraId="31C858AC" w14:textId="77777777" w:rsidTr="00C67BEC">
        <w:tc>
          <w:tcPr>
            <w:tcW w:w="1842" w:type="dxa"/>
            <w:shd w:val="clear" w:color="auto" w:fill="auto"/>
          </w:tcPr>
          <w:p w14:paraId="6D77952D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</w:tcPr>
          <w:p w14:paraId="1FA2CD7F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3B23536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6B03BAD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51EE1445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1.9</w:t>
            </w:r>
          </w:p>
        </w:tc>
        <w:tc>
          <w:tcPr>
            <w:tcW w:w="3310" w:type="dxa"/>
            <w:shd w:val="clear" w:color="auto" w:fill="auto"/>
          </w:tcPr>
          <w:p w14:paraId="358C6C4A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биологически инертен, не вызывает реакцию отторжения</w:t>
            </w:r>
          </w:p>
        </w:tc>
        <w:tc>
          <w:tcPr>
            <w:tcW w:w="1275" w:type="dxa"/>
            <w:shd w:val="clear" w:color="auto" w:fill="auto"/>
          </w:tcPr>
          <w:p w14:paraId="672328D3" w14:textId="77777777" w:rsidR="0039474F" w:rsidRPr="00C67BEC" w:rsidRDefault="0039474F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4AE20D9A" w14:textId="56A2EB99" w:rsidR="0039474F" w:rsidRPr="00C67BEC" w:rsidRDefault="00C67BEC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="0039474F" w:rsidRPr="00C67BEC">
              <w:rPr>
                <w:rFonts w:ascii="Times New Roman" w:hAnsi="Times New Roman"/>
                <w:sz w:val="20"/>
                <w:szCs w:val="20"/>
              </w:rPr>
              <w:t>аличие</w:t>
            </w:r>
          </w:p>
        </w:tc>
        <w:tc>
          <w:tcPr>
            <w:tcW w:w="2410" w:type="dxa"/>
            <w:shd w:val="clear" w:color="auto" w:fill="auto"/>
          </w:tcPr>
          <w:p w14:paraId="5D30BCD0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Инертность используемого материала минимизирует риск отторжения протеза</w:t>
            </w:r>
          </w:p>
        </w:tc>
      </w:tr>
      <w:tr w:rsidR="00C67BEC" w:rsidRPr="00C67BEC" w14:paraId="4C9E7185" w14:textId="77777777" w:rsidTr="00C67BEC">
        <w:tc>
          <w:tcPr>
            <w:tcW w:w="1842" w:type="dxa"/>
            <w:vMerge w:val="restart"/>
            <w:shd w:val="clear" w:color="auto" w:fill="auto"/>
          </w:tcPr>
          <w:p w14:paraId="0C2B9410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EDBE3CE" w14:textId="77777777" w:rsidR="0039474F" w:rsidRPr="00C67BEC" w:rsidRDefault="0039474F" w:rsidP="00936DFA">
            <w:pPr>
              <w:rPr>
                <w:rFonts w:ascii="Times New Roman" w:hAnsi="Times New Roman"/>
                <w:color w:val="C00000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Протез для </w:t>
            </w:r>
            <w:proofErr w:type="spellStart"/>
            <w:r w:rsidRPr="00C67BEC">
              <w:rPr>
                <w:rFonts w:ascii="Times New Roman" w:hAnsi="Times New Roman"/>
                <w:color w:val="C00000"/>
                <w:sz w:val="20"/>
                <w:szCs w:val="20"/>
              </w:rPr>
              <w:t>стапедопластики</w:t>
            </w:r>
            <w:proofErr w:type="spellEnd"/>
            <w:r w:rsidRPr="00C67BEC">
              <w:rPr>
                <w:rFonts w:ascii="Times New Roman" w:hAnsi="Times New Roman"/>
                <w:color w:val="C00000"/>
                <w:sz w:val="20"/>
                <w:szCs w:val="20"/>
              </w:rPr>
              <w:t>, из титана и титана/</w:t>
            </w:r>
            <w:r w:rsidRPr="00C67BEC">
              <w:rPr>
                <w:rFonts w:ascii="Times New Roman" w:hAnsi="Times New Roman"/>
                <w:color w:val="C00000"/>
                <w:sz w:val="20"/>
                <w:szCs w:val="20"/>
                <w:lang w:val="en-US"/>
              </w:rPr>
              <w:t>PTFE</w:t>
            </w:r>
            <w:r w:rsidRPr="00C67BEC"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(</w:t>
            </w:r>
            <w:proofErr w:type="spellStart"/>
            <w:r w:rsidRPr="00C67BEC">
              <w:rPr>
                <w:rFonts w:ascii="Times New Roman" w:hAnsi="Times New Roman"/>
                <w:color w:val="C00000"/>
                <w:sz w:val="20"/>
                <w:szCs w:val="20"/>
              </w:rPr>
              <w:t>тефлона</w:t>
            </w:r>
            <w:proofErr w:type="spellEnd"/>
            <w:r w:rsidRPr="00C67BEC">
              <w:rPr>
                <w:rFonts w:ascii="Times New Roman" w:hAnsi="Times New Roman"/>
                <w:color w:val="C00000"/>
                <w:sz w:val="20"/>
                <w:szCs w:val="20"/>
              </w:rPr>
              <w:t>)</w:t>
            </w:r>
          </w:p>
          <w:p w14:paraId="54BF464D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67BEC">
              <w:rPr>
                <w:rFonts w:ascii="Times New Roman" w:hAnsi="Times New Roman"/>
                <w:color w:val="C00000"/>
                <w:sz w:val="20"/>
                <w:szCs w:val="20"/>
                <w:lang w:val="en-US"/>
              </w:rPr>
              <w:t>SPL 03.2</w:t>
            </w:r>
            <w:r w:rsidRPr="00C67BEC">
              <w:rPr>
                <w:rFonts w:ascii="Times New Roman" w:hAnsi="Times New Roman"/>
                <w:color w:val="C00000"/>
                <w:sz w:val="20"/>
                <w:szCs w:val="20"/>
              </w:rPr>
              <w:t>7</w:t>
            </w:r>
            <w:r w:rsidRPr="00C67BEC">
              <w:rPr>
                <w:rFonts w:ascii="Times New Roman" w:hAnsi="Times New Roman"/>
                <w:color w:val="C00000"/>
                <w:sz w:val="20"/>
                <w:szCs w:val="20"/>
                <w:lang w:val="en-US"/>
              </w:rPr>
              <w:t>S</w:t>
            </w:r>
          </w:p>
        </w:tc>
        <w:tc>
          <w:tcPr>
            <w:tcW w:w="1937" w:type="dxa"/>
            <w:vMerge w:val="restart"/>
            <w:shd w:val="clear" w:color="auto" w:fill="auto"/>
          </w:tcPr>
          <w:p w14:paraId="48F8EA8A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32.50.22.190-00004836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04A7F8F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32.50.22.190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150C591C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Протез слуховых косточек, частичный</w:t>
            </w:r>
          </w:p>
        </w:tc>
        <w:tc>
          <w:tcPr>
            <w:tcW w:w="567" w:type="dxa"/>
            <w:shd w:val="clear" w:color="auto" w:fill="auto"/>
          </w:tcPr>
          <w:p w14:paraId="15C33794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310" w:type="dxa"/>
            <w:shd w:val="clear" w:color="auto" w:fill="auto"/>
          </w:tcPr>
          <w:p w14:paraId="7D37E947" w14:textId="77777777" w:rsidR="0039474F" w:rsidRPr="00C67BEC" w:rsidRDefault="0039474F" w:rsidP="00936DF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Протез из титана и </w:t>
            </w:r>
            <w:proofErr w:type="spellStart"/>
            <w:r w:rsidRPr="00C67BEC">
              <w:rPr>
                <w:rFonts w:ascii="Times New Roman" w:hAnsi="Times New Roman"/>
                <w:color w:val="000000"/>
                <w:sz w:val="20"/>
                <w:szCs w:val="20"/>
              </w:rPr>
              <w:t>тефлона</w:t>
            </w:r>
            <w:proofErr w:type="spellEnd"/>
            <w:r w:rsidRPr="00C67BEC">
              <w:rPr>
                <w:rFonts w:ascii="Times New Roman" w:hAnsi="Times New Roman"/>
                <w:color w:val="000000"/>
                <w:sz w:val="20"/>
                <w:szCs w:val="20"/>
              </w:rPr>
              <w:t>(PTFE) для  замены слуховых косточек (стремени) при отосклерозе, укорачиваемый</w:t>
            </w:r>
          </w:p>
        </w:tc>
        <w:tc>
          <w:tcPr>
            <w:tcW w:w="1275" w:type="dxa"/>
            <w:shd w:val="clear" w:color="auto" w:fill="auto"/>
          </w:tcPr>
          <w:p w14:paraId="64FD31B1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60683887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194D7C18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67BEC" w:rsidRPr="00C67BEC" w14:paraId="33D24F4F" w14:textId="77777777" w:rsidTr="00C67BEC">
        <w:tc>
          <w:tcPr>
            <w:tcW w:w="1842" w:type="dxa"/>
            <w:vMerge/>
            <w:shd w:val="clear" w:color="auto" w:fill="auto"/>
          </w:tcPr>
          <w:p w14:paraId="7575DC1F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14:paraId="458A852D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14:paraId="6E23E92F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2B5A81B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3DFF13B6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3310" w:type="dxa"/>
            <w:shd w:val="clear" w:color="auto" w:fill="auto"/>
          </w:tcPr>
          <w:p w14:paraId="7DA4095A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 xml:space="preserve">материал петли протеза - чистый титан  (ASTM F67) </w:t>
            </w:r>
            <w:proofErr w:type="spellStart"/>
            <w:r w:rsidRPr="00C67BEC">
              <w:rPr>
                <w:rFonts w:ascii="Times New Roman" w:hAnsi="Times New Roman"/>
                <w:sz w:val="20"/>
                <w:szCs w:val="20"/>
              </w:rPr>
              <w:t>Medical</w:t>
            </w:r>
            <w:proofErr w:type="spellEnd"/>
            <w:r w:rsidRPr="00C67B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67BEC">
              <w:rPr>
                <w:rFonts w:ascii="Times New Roman" w:hAnsi="Times New Roman"/>
                <w:sz w:val="20"/>
                <w:szCs w:val="20"/>
              </w:rPr>
              <w:t>Grade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14:paraId="1907B28A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575920E3" w14:textId="77777777" w:rsidR="0039474F" w:rsidRPr="00C67BEC" w:rsidRDefault="0039474F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  <w:tc>
          <w:tcPr>
            <w:tcW w:w="2410" w:type="dxa"/>
            <w:shd w:val="clear" w:color="auto" w:fill="auto"/>
          </w:tcPr>
          <w:p w14:paraId="114F8C9E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 xml:space="preserve">Чистый титан является </w:t>
            </w:r>
            <w:proofErr w:type="spellStart"/>
            <w:r w:rsidRPr="00C67BEC">
              <w:rPr>
                <w:rFonts w:ascii="Times New Roman" w:hAnsi="Times New Roman"/>
                <w:sz w:val="20"/>
                <w:szCs w:val="20"/>
              </w:rPr>
              <w:t>интертным</w:t>
            </w:r>
            <w:proofErr w:type="spellEnd"/>
            <w:r w:rsidRPr="00C67BEC">
              <w:rPr>
                <w:rFonts w:ascii="Times New Roman" w:hAnsi="Times New Roman"/>
                <w:sz w:val="20"/>
                <w:szCs w:val="20"/>
              </w:rPr>
              <w:t xml:space="preserve"> материалом, не вызывающим реакцию отторжения со стороны организма</w:t>
            </w:r>
          </w:p>
        </w:tc>
      </w:tr>
      <w:tr w:rsidR="00C67BEC" w:rsidRPr="00C67BEC" w14:paraId="632F04CE" w14:textId="77777777" w:rsidTr="00C67BEC">
        <w:trPr>
          <w:trHeight w:val="2117"/>
        </w:trPr>
        <w:tc>
          <w:tcPr>
            <w:tcW w:w="1842" w:type="dxa"/>
            <w:vMerge/>
            <w:shd w:val="clear" w:color="auto" w:fill="auto"/>
          </w:tcPr>
          <w:p w14:paraId="26394F3C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14:paraId="7FA179D9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0CC7DDA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005167E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E3CDB2F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3310" w:type="dxa"/>
            <w:shd w:val="clear" w:color="auto" w:fill="auto"/>
          </w:tcPr>
          <w:p w14:paraId="4FB153D8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 xml:space="preserve">материал поршня протеза – </w:t>
            </w:r>
            <w:proofErr w:type="spellStart"/>
            <w:r w:rsidRPr="00C67BEC">
              <w:rPr>
                <w:rFonts w:ascii="Times New Roman" w:hAnsi="Times New Roman"/>
                <w:sz w:val="20"/>
                <w:szCs w:val="20"/>
              </w:rPr>
              <w:t>тефлон</w:t>
            </w:r>
            <w:proofErr w:type="spellEnd"/>
            <w:r w:rsidRPr="00C67BEC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C67BEC">
              <w:rPr>
                <w:rFonts w:ascii="Times New Roman" w:hAnsi="Times New Roman"/>
                <w:sz w:val="20"/>
                <w:szCs w:val="20"/>
                <w:lang w:val="en-US"/>
              </w:rPr>
              <w:t>PTFE</w:t>
            </w:r>
            <w:r w:rsidRPr="00C67BE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60EA6108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1A994866" w14:textId="04336474" w:rsidR="0039474F" w:rsidRPr="00C67BEC" w:rsidRDefault="00C67BEC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="0039474F" w:rsidRPr="00C67BEC">
              <w:rPr>
                <w:rFonts w:ascii="Times New Roman" w:hAnsi="Times New Roman"/>
                <w:sz w:val="20"/>
                <w:szCs w:val="20"/>
              </w:rPr>
              <w:t>аличие</w:t>
            </w:r>
          </w:p>
        </w:tc>
        <w:tc>
          <w:tcPr>
            <w:tcW w:w="2410" w:type="dxa"/>
            <w:shd w:val="clear" w:color="auto" w:fill="auto"/>
          </w:tcPr>
          <w:p w14:paraId="057B3864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67BEC">
              <w:rPr>
                <w:rFonts w:ascii="Times New Roman" w:hAnsi="Times New Roman"/>
                <w:sz w:val="20"/>
                <w:szCs w:val="20"/>
              </w:rPr>
              <w:t>Тефлон</w:t>
            </w:r>
            <w:proofErr w:type="spellEnd"/>
            <w:r w:rsidRPr="00C67BEC">
              <w:rPr>
                <w:rFonts w:ascii="Times New Roman" w:hAnsi="Times New Roman"/>
                <w:sz w:val="20"/>
                <w:szCs w:val="20"/>
              </w:rPr>
              <w:t xml:space="preserve"> является мягким материалом, позволяющим обрезать стержень протеза в соответствие с анатомическим строением размеров среднего уха</w:t>
            </w:r>
          </w:p>
        </w:tc>
      </w:tr>
      <w:tr w:rsidR="00C67BEC" w:rsidRPr="00C67BEC" w14:paraId="73A02015" w14:textId="77777777" w:rsidTr="00C67BEC">
        <w:tc>
          <w:tcPr>
            <w:tcW w:w="1842" w:type="dxa"/>
            <w:vMerge/>
            <w:shd w:val="clear" w:color="auto" w:fill="auto"/>
          </w:tcPr>
          <w:p w14:paraId="1DD840AF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14:paraId="0C3637FE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70ECA84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D7BE91E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5AB0276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3310" w:type="dxa"/>
            <w:shd w:val="clear" w:color="auto" w:fill="auto"/>
          </w:tcPr>
          <w:p w14:paraId="0C8A2530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плоская форма петли протеза</w:t>
            </w:r>
          </w:p>
        </w:tc>
        <w:tc>
          <w:tcPr>
            <w:tcW w:w="1275" w:type="dxa"/>
            <w:shd w:val="clear" w:color="auto" w:fill="auto"/>
          </w:tcPr>
          <w:p w14:paraId="2AC15E62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574E9511" w14:textId="77777777" w:rsidR="0039474F" w:rsidRPr="00C67BEC" w:rsidRDefault="0039474F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  <w:tc>
          <w:tcPr>
            <w:tcW w:w="2410" w:type="dxa"/>
            <w:shd w:val="clear" w:color="auto" w:fill="auto"/>
          </w:tcPr>
          <w:p w14:paraId="7CB9813E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Плоская форма петли минимизирует площадь давления, тем самым уменьшая риск возникновения некроза тканей</w:t>
            </w:r>
          </w:p>
        </w:tc>
      </w:tr>
      <w:tr w:rsidR="00C67BEC" w:rsidRPr="00C67BEC" w14:paraId="7C88AFF9" w14:textId="77777777" w:rsidTr="00C67BEC">
        <w:tc>
          <w:tcPr>
            <w:tcW w:w="1842" w:type="dxa"/>
            <w:vMerge/>
            <w:shd w:val="clear" w:color="auto" w:fill="auto"/>
          </w:tcPr>
          <w:p w14:paraId="60FBA982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14:paraId="31A2BF03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B86A750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7CD7E02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167D350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10" w:type="dxa"/>
            <w:shd w:val="clear" w:color="auto" w:fill="auto"/>
          </w:tcPr>
          <w:p w14:paraId="372293EE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три насечки на петле протеза для равномерного распределения давления при обжиме</w:t>
            </w:r>
          </w:p>
        </w:tc>
        <w:tc>
          <w:tcPr>
            <w:tcW w:w="1275" w:type="dxa"/>
            <w:shd w:val="clear" w:color="auto" w:fill="auto"/>
          </w:tcPr>
          <w:p w14:paraId="4491F2A5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2E166DF9" w14:textId="77777777" w:rsidR="0039474F" w:rsidRPr="00C67BEC" w:rsidRDefault="0039474F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  <w:tc>
          <w:tcPr>
            <w:tcW w:w="2410" w:type="dxa"/>
            <w:shd w:val="clear" w:color="auto" w:fill="auto"/>
          </w:tcPr>
          <w:p w14:paraId="2D85AE9E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За счет наличия насечек на петле происходит перераспределение давления при обжиме, минимизируется риск поломки петли протеза или неравномерного обжима</w:t>
            </w:r>
          </w:p>
        </w:tc>
      </w:tr>
      <w:tr w:rsidR="00C67BEC" w:rsidRPr="00C67BEC" w14:paraId="6A8FF73A" w14:textId="77777777" w:rsidTr="00C67BEC">
        <w:tc>
          <w:tcPr>
            <w:tcW w:w="1842" w:type="dxa"/>
            <w:vMerge/>
            <w:shd w:val="clear" w:color="auto" w:fill="auto"/>
          </w:tcPr>
          <w:p w14:paraId="22D3D5BA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14:paraId="33BAF432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63701C6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74BDA14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23FA003E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3310" w:type="dxa"/>
            <w:shd w:val="clear" w:color="auto" w:fill="auto"/>
          </w:tcPr>
          <w:p w14:paraId="48E80F3C" w14:textId="77777777" w:rsidR="0039474F" w:rsidRPr="00C67BEC" w:rsidRDefault="0039474F" w:rsidP="00936DFA">
            <w:pPr>
              <w:rPr>
                <w:rFonts w:ascii="Bookman Old Style" w:hAnsi="Bookman Old Style" w:cs="Calibri"/>
                <w:color w:val="000000"/>
                <w:sz w:val="20"/>
                <w:szCs w:val="20"/>
              </w:rPr>
            </w:pPr>
            <w:r w:rsidRPr="00C67BEC">
              <w:rPr>
                <w:rFonts w:ascii="Bookman Old Style" w:hAnsi="Bookman Old Style" w:cs="Calibri"/>
                <w:color w:val="000000"/>
                <w:sz w:val="20"/>
                <w:szCs w:val="20"/>
              </w:rPr>
              <w:t>возможность регулировки длины протеза путем обрезания поршня протеза в ходе операции</w:t>
            </w:r>
          </w:p>
          <w:p w14:paraId="099D39EE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6FC41DB9" w14:textId="77777777" w:rsidR="0039474F" w:rsidRPr="00C67BEC" w:rsidRDefault="0039474F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51B5403C" w14:textId="22553280" w:rsidR="0039474F" w:rsidRPr="00C67BEC" w:rsidRDefault="00C67BEC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="0039474F" w:rsidRPr="00C67BEC">
              <w:rPr>
                <w:rFonts w:ascii="Times New Roman" w:hAnsi="Times New Roman"/>
                <w:sz w:val="20"/>
                <w:szCs w:val="20"/>
              </w:rPr>
              <w:t>аличие</w:t>
            </w:r>
          </w:p>
        </w:tc>
        <w:tc>
          <w:tcPr>
            <w:tcW w:w="2410" w:type="dxa"/>
            <w:shd w:val="clear" w:color="auto" w:fill="auto"/>
          </w:tcPr>
          <w:p w14:paraId="316E2BB8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Соответствует описанию КТРУ</w:t>
            </w:r>
          </w:p>
        </w:tc>
      </w:tr>
      <w:tr w:rsidR="00C67BEC" w:rsidRPr="00C67BEC" w14:paraId="07F547F1" w14:textId="77777777" w:rsidTr="00C67BEC">
        <w:tc>
          <w:tcPr>
            <w:tcW w:w="1842" w:type="dxa"/>
            <w:vMerge w:val="restart"/>
            <w:shd w:val="clear" w:color="auto" w:fill="auto"/>
          </w:tcPr>
          <w:p w14:paraId="300C4D8E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  <w:vMerge w:val="restart"/>
            <w:shd w:val="clear" w:color="auto" w:fill="auto"/>
          </w:tcPr>
          <w:p w14:paraId="63080020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4F9A6AA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387B95D5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82FF08E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3310" w:type="dxa"/>
            <w:shd w:val="clear" w:color="auto" w:fill="auto"/>
          </w:tcPr>
          <w:p w14:paraId="622C722B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диаметр поршня, 0.4 мм</w:t>
            </w:r>
          </w:p>
        </w:tc>
        <w:tc>
          <w:tcPr>
            <w:tcW w:w="1275" w:type="dxa"/>
            <w:shd w:val="clear" w:color="auto" w:fill="auto"/>
          </w:tcPr>
          <w:p w14:paraId="5E24BBC1" w14:textId="77777777" w:rsidR="0039474F" w:rsidRPr="00C67BEC" w:rsidRDefault="0039474F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  <w:tc>
          <w:tcPr>
            <w:tcW w:w="1418" w:type="dxa"/>
            <w:shd w:val="clear" w:color="auto" w:fill="auto"/>
          </w:tcPr>
          <w:p w14:paraId="4243B6AD" w14:textId="77777777" w:rsidR="0039474F" w:rsidRPr="00C67BEC" w:rsidRDefault="0039474F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3AC3E357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Характеристика соответствует усредненным стандартам показателей анатомического строения структур среднего уха</w:t>
            </w:r>
          </w:p>
        </w:tc>
      </w:tr>
      <w:tr w:rsidR="00C67BEC" w:rsidRPr="00C67BEC" w14:paraId="6ADD597B" w14:textId="77777777" w:rsidTr="00C67BEC">
        <w:tc>
          <w:tcPr>
            <w:tcW w:w="1842" w:type="dxa"/>
            <w:vMerge/>
            <w:shd w:val="clear" w:color="auto" w:fill="auto"/>
          </w:tcPr>
          <w:p w14:paraId="67D59907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  <w:vMerge/>
            <w:shd w:val="clear" w:color="auto" w:fill="auto"/>
          </w:tcPr>
          <w:p w14:paraId="085C8F64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1F5ADBE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91737A1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7ABDDAA6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3310" w:type="dxa"/>
            <w:shd w:val="clear" w:color="auto" w:fill="auto"/>
          </w:tcPr>
          <w:p w14:paraId="607A173A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нижняя граница регулировки длины протеза 4,25 мм</w:t>
            </w:r>
          </w:p>
        </w:tc>
        <w:tc>
          <w:tcPr>
            <w:tcW w:w="1275" w:type="dxa"/>
            <w:shd w:val="clear" w:color="auto" w:fill="auto"/>
          </w:tcPr>
          <w:p w14:paraId="46D9EEE7" w14:textId="4EEF5BE0" w:rsidR="0039474F" w:rsidRPr="00C67BEC" w:rsidRDefault="00C67BEC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</w:t>
            </w:r>
            <w:r w:rsidR="0039474F" w:rsidRPr="00C67BEC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1418" w:type="dxa"/>
            <w:shd w:val="clear" w:color="auto" w:fill="auto"/>
          </w:tcPr>
          <w:p w14:paraId="31AEDDCC" w14:textId="77777777" w:rsidR="0039474F" w:rsidRPr="00C67BEC" w:rsidRDefault="0039474F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14:paraId="1C7FB8B3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Характеристика соответствует усредненным стандартам показателей анатомического строения структур среднего уха</w:t>
            </w:r>
          </w:p>
        </w:tc>
      </w:tr>
      <w:tr w:rsidR="00C67BEC" w:rsidRPr="00C67BEC" w14:paraId="440E5E0B" w14:textId="77777777" w:rsidTr="00C67BEC">
        <w:tc>
          <w:tcPr>
            <w:tcW w:w="1842" w:type="dxa"/>
            <w:shd w:val="clear" w:color="auto" w:fill="auto"/>
          </w:tcPr>
          <w:p w14:paraId="48BEB533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</w:tcPr>
          <w:p w14:paraId="573A468F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1B1BE67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4AE2692F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AE9FBF9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3310" w:type="dxa"/>
            <w:shd w:val="clear" w:color="auto" w:fill="auto"/>
          </w:tcPr>
          <w:p w14:paraId="2D747FBC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верхняя граница регулировки   длины протеза 7,0мм</w:t>
            </w:r>
          </w:p>
        </w:tc>
        <w:tc>
          <w:tcPr>
            <w:tcW w:w="1275" w:type="dxa"/>
            <w:shd w:val="clear" w:color="auto" w:fill="auto"/>
          </w:tcPr>
          <w:p w14:paraId="695527EF" w14:textId="77777777" w:rsidR="0039474F" w:rsidRPr="00C67BEC" w:rsidRDefault="0039474F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02E9F776" w14:textId="6C09FDF0" w:rsidR="0039474F" w:rsidRPr="00C67BEC" w:rsidRDefault="00C67BEC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="0039474F" w:rsidRPr="00C67BEC">
              <w:rPr>
                <w:rFonts w:ascii="Times New Roman" w:hAnsi="Times New Roman"/>
                <w:sz w:val="20"/>
                <w:szCs w:val="20"/>
              </w:rPr>
              <w:t>аличие</w:t>
            </w:r>
          </w:p>
        </w:tc>
        <w:tc>
          <w:tcPr>
            <w:tcW w:w="2410" w:type="dxa"/>
            <w:shd w:val="clear" w:color="auto" w:fill="auto"/>
          </w:tcPr>
          <w:p w14:paraId="64C7121A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Характеристика соответствует усредненным стандартам показателей анатомического строения структур среднего уха</w:t>
            </w:r>
          </w:p>
        </w:tc>
      </w:tr>
      <w:tr w:rsidR="00C67BEC" w:rsidRPr="00C67BEC" w14:paraId="453576C2" w14:textId="77777777" w:rsidTr="00C67BEC">
        <w:tc>
          <w:tcPr>
            <w:tcW w:w="1842" w:type="dxa"/>
            <w:shd w:val="clear" w:color="auto" w:fill="auto"/>
          </w:tcPr>
          <w:p w14:paraId="763A9A5E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7" w:type="dxa"/>
            <w:shd w:val="clear" w:color="auto" w:fill="auto"/>
          </w:tcPr>
          <w:p w14:paraId="41410833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6E476B3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35AA99A1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6CD47ED7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1.9</w:t>
            </w:r>
          </w:p>
        </w:tc>
        <w:tc>
          <w:tcPr>
            <w:tcW w:w="3310" w:type="dxa"/>
            <w:shd w:val="clear" w:color="auto" w:fill="auto"/>
          </w:tcPr>
          <w:p w14:paraId="2F12F7A4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биологически инертен, не вызывает реакцию отторжения</w:t>
            </w:r>
          </w:p>
        </w:tc>
        <w:tc>
          <w:tcPr>
            <w:tcW w:w="1275" w:type="dxa"/>
            <w:shd w:val="clear" w:color="auto" w:fill="auto"/>
          </w:tcPr>
          <w:p w14:paraId="05B31A09" w14:textId="77777777" w:rsidR="0039474F" w:rsidRPr="00C67BEC" w:rsidRDefault="0039474F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42FA7B60" w14:textId="07BC510A" w:rsidR="0039474F" w:rsidRPr="00C67BEC" w:rsidRDefault="00C67BEC" w:rsidP="00936DF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bookmarkStart w:id="0" w:name="_GoBack"/>
            <w:bookmarkEnd w:id="0"/>
            <w:r w:rsidR="0039474F" w:rsidRPr="00C67BEC">
              <w:rPr>
                <w:rFonts w:ascii="Times New Roman" w:hAnsi="Times New Roman"/>
                <w:sz w:val="20"/>
                <w:szCs w:val="20"/>
              </w:rPr>
              <w:t>аличие</w:t>
            </w:r>
          </w:p>
        </w:tc>
        <w:tc>
          <w:tcPr>
            <w:tcW w:w="2410" w:type="dxa"/>
            <w:shd w:val="clear" w:color="auto" w:fill="auto"/>
          </w:tcPr>
          <w:p w14:paraId="1E5BDCE1" w14:textId="77777777" w:rsidR="0039474F" w:rsidRPr="00C67BEC" w:rsidRDefault="0039474F" w:rsidP="00936DFA">
            <w:pPr>
              <w:rPr>
                <w:rFonts w:ascii="Times New Roman" w:hAnsi="Times New Roman"/>
                <w:sz w:val="20"/>
                <w:szCs w:val="20"/>
              </w:rPr>
            </w:pPr>
            <w:r w:rsidRPr="00C67BEC">
              <w:rPr>
                <w:rFonts w:ascii="Times New Roman" w:hAnsi="Times New Roman"/>
                <w:sz w:val="20"/>
                <w:szCs w:val="20"/>
              </w:rPr>
              <w:t>Инертность используемого материала минимизирует риск отторжения протеза</w:t>
            </w:r>
          </w:p>
        </w:tc>
      </w:tr>
    </w:tbl>
    <w:p w14:paraId="11353924" w14:textId="77777777" w:rsidR="0039474F" w:rsidRPr="00C67BEC" w:rsidRDefault="0039474F" w:rsidP="0039474F">
      <w:pPr>
        <w:rPr>
          <w:rFonts w:ascii="Times New Roman" w:hAnsi="Times New Roman"/>
          <w:sz w:val="20"/>
          <w:szCs w:val="20"/>
        </w:rPr>
      </w:pPr>
    </w:p>
    <w:sectPr w:rsidR="0039474F" w:rsidRPr="00C67BEC" w:rsidSect="00453040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3F7"/>
    <w:rsid w:val="00093123"/>
    <w:rsid w:val="003311C8"/>
    <w:rsid w:val="0039474F"/>
    <w:rsid w:val="003B2043"/>
    <w:rsid w:val="00453040"/>
    <w:rsid w:val="005920D4"/>
    <w:rsid w:val="00753EE3"/>
    <w:rsid w:val="007F6045"/>
    <w:rsid w:val="009F3100"/>
    <w:rsid w:val="00BB3276"/>
    <w:rsid w:val="00C67BEC"/>
    <w:rsid w:val="00F373F7"/>
    <w:rsid w:val="00F65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63700C"/>
  <w15:docId w15:val="{CCA26922-96FC-4D06-9A91-24E2C9F5A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3F7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73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7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zakupki.gov.ru/epz/ktru/ktruCard/ktru-description.html?itemId=29968&amp;backUrl=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1455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Углова</dc:creator>
  <cp:keywords/>
  <dc:description/>
  <cp:lastModifiedBy>Силичева Татьяна Ивановна</cp:lastModifiedBy>
  <cp:revision>12</cp:revision>
  <dcterms:created xsi:type="dcterms:W3CDTF">2023-02-02T09:00:00Z</dcterms:created>
  <dcterms:modified xsi:type="dcterms:W3CDTF">2024-04-03T11:12:00Z</dcterms:modified>
</cp:coreProperties>
</file>